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spacing w:line="7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中国·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平湖服装设计大赛（羽绒类）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参赛报名表</w:t>
      </w:r>
    </w:p>
    <w:tbl>
      <w:tblPr>
        <w:tblStyle w:val="4"/>
        <w:tblW w:w="87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62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企业（或机构）名称</w:t>
            </w:r>
          </w:p>
        </w:tc>
        <w:tc>
          <w:tcPr>
            <w:tcW w:w="414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法人代表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设计人员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企业（或机构）联系人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企业（或机构）地址</w:t>
            </w:r>
          </w:p>
        </w:tc>
        <w:tc>
          <w:tcPr>
            <w:tcW w:w="672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备注</w:t>
            </w:r>
          </w:p>
        </w:tc>
        <w:tc>
          <w:tcPr>
            <w:tcW w:w="672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48"/>
          <w:szCs w:val="48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7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-1049020</wp:posOffset>
              </wp:positionH>
              <wp:positionV relativeFrom="paragraph">
                <wp:posOffset>656590</wp:posOffset>
              </wp:positionV>
              <wp:extent cx="7705725" cy="177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2.6pt;margin-top:51.7pt;height:1.4pt;width:606.75pt;z-index:251659264;v-text-anchor:middle;mso-width-relative:page;mso-height-relative:page;" fillcolor="#FF0000" filled="t" stroked="f" coordsize="21600,21600" o:gfxdata="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Kt6zjbAAAADQEAAA8AAAAAAAAAAQAg&#10;AAAAIgAAAGRycy9kb3ducmV2LnhtbFBLAQIUABQAAAAIAIdO4kBBZsx+0gEAAIEDAAAOAAAAAAAA&#10;AAEAIAAAACoBAABkcnMvZTJvRG9jLnhtbFBLBQYAAAAABgAGAFkBAABuBQAAAAA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A560E"/>
    <w:rsid w:val="06445662"/>
    <w:rsid w:val="461A5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2019-02-20T07:51:00Z</dcterms:created>
  <dc:creator>Administrator</dc:creator>
  <cp:lastModifiedBy>冉呀</cp:lastModifiedBy>
  <dcterms:modified xsi:type="dcterms:W3CDTF">2019-04-02T07:43:46Z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